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D05" w:rsidRPr="00AF7D05" w:rsidRDefault="00AF7D05" w:rsidP="00AF7D05">
      <w:pPr>
        <w:tabs>
          <w:tab w:val="left" w:pos="4035"/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СОВЕТ ДЕПУТАТОВ</w:t>
      </w:r>
    </w:p>
    <w:p w:rsidR="00AF7D05" w:rsidRPr="00AF7D05" w:rsidRDefault="00AF7D05" w:rsidP="00AF7D05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ПАВЛОВСКОГО СЕЛЬСОВЕТА</w:t>
      </w:r>
    </w:p>
    <w:p w:rsidR="00AF7D05" w:rsidRPr="00AF7D05" w:rsidRDefault="00AF7D05" w:rsidP="00AF7D05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ЧИСТООЗЕРНОГО РАЙОНА</w:t>
      </w:r>
    </w:p>
    <w:p w:rsidR="00AF7D05" w:rsidRPr="00AF7D05" w:rsidRDefault="00AF7D05" w:rsidP="00AF7D05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НОВОСИБИРСКОЙ ОБЛАСТИ</w:t>
      </w:r>
    </w:p>
    <w:p w:rsidR="00AF7D05" w:rsidRPr="00AF7D05" w:rsidRDefault="00AF7D05" w:rsidP="00AF7D05">
      <w:pPr>
        <w:tabs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(третьего созыва)</w:t>
      </w:r>
    </w:p>
    <w:p w:rsidR="00AF7D05" w:rsidRPr="00AF7D05" w:rsidRDefault="00AF7D05" w:rsidP="00AF7D05">
      <w:pPr>
        <w:tabs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РЕШЕНИЕ</w:t>
      </w:r>
    </w:p>
    <w:p w:rsidR="00AF7D05" w:rsidRPr="00AF7D05" w:rsidRDefault="00AF7D05" w:rsidP="00AF7D05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Двадцать девятой сессии</w:t>
      </w:r>
    </w:p>
    <w:p w:rsidR="00AF7D05" w:rsidRPr="00AF7D05" w:rsidRDefault="00AF7D05" w:rsidP="00AF7D05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D05" w:rsidRPr="00AF7D05" w:rsidRDefault="00AF7D05" w:rsidP="00AF7D05">
      <w:pPr>
        <w:tabs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20.12.2019 г. № 180</w:t>
      </w:r>
    </w:p>
    <w:p w:rsidR="00AF7D05" w:rsidRPr="00AF7D05" w:rsidRDefault="00AF7D05" w:rsidP="00AF7D05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</w:p>
    <w:p w:rsidR="00AF7D05" w:rsidRPr="00AF7D05" w:rsidRDefault="00AF7D05" w:rsidP="00AF7D05">
      <w:pPr>
        <w:tabs>
          <w:tab w:val="left" w:pos="993"/>
        </w:tabs>
        <w:spacing w:after="0" w:line="240" w:lineRule="auto"/>
        <w:ind w:left="426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F7D05">
        <w:rPr>
          <w:rFonts w:ascii="Times New Roman" w:hAnsi="Times New Roman"/>
          <w:b/>
          <w:sz w:val="28"/>
          <w:szCs w:val="28"/>
        </w:rPr>
        <w:t>О бюджете Павловского сельсовета Чистоозерного района Новосибирской области на 2020 год и плановый период</w:t>
      </w:r>
    </w:p>
    <w:p w:rsidR="00AF7D05" w:rsidRPr="00AF7D05" w:rsidRDefault="00AF7D05" w:rsidP="00AF7D05">
      <w:pPr>
        <w:tabs>
          <w:tab w:val="left" w:pos="993"/>
        </w:tabs>
        <w:spacing w:after="0" w:line="240" w:lineRule="auto"/>
        <w:ind w:left="426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F7D05">
        <w:rPr>
          <w:rFonts w:ascii="Times New Roman" w:hAnsi="Times New Roman"/>
          <w:b/>
          <w:sz w:val="28"/>
          <w:szCs w:val="28"/>
        </w:rPr>
        <w:t xml:space="preserve"> 2021 и 2022 годов</w:t>
      </w:r>
    </w:p>
    <w:p w:rsidR="00AF7D05" w:rsidRPr="00AF7D05" w:rsidRDefault="00AF7D05" w:rsidP="00AF7D05">
      <w:pPr>
        <w:tabs>
          <w:tab w:val="left" w:pos="993"/>
        </w:tabs>
        <w:spacing w:after="0" w:line="240" w:lineRule="auto"/>
        <w:ind w:left="42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F7D05" w:rsidRPr="00AF7D05" w:rsidRDefault="00AF7D05" w:rsidP="00AF7D0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7D0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 от 31.07.1998г. №145-ФЗ, Федеральными законами «Об общих принципах организации местного самоуправления в Российской Федерации» от 06.10.2003 г. №131-ФЗ, «Положением о бюджетном процессе в Павловском сельсовете Чистоозерного района Новосибирской области» утвержденное решением 27 сессии Совета депутатов Павловского сельсовета Чистоозерного  района от 25.12.13г. Совет депутатов Павловского сельсовета Чистоозерного района Новосибирской области</w:t>
      </w:r>
      <w:proofErr w:type="gramEnd"/>
    </w:p>
    <w:p w:rsidR="00AF7D05" w:rsidRPr="00AF7D05" w:rsidRDefault="00AF7D05" w:rsidP="00AF7D0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РЕШИЛ: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1.Утвердить основные характеристики бюджета Павловского сельсовета Чистоозерного района Новосибирской области (далее - местный бюджет) </w:t>
      </w:r>
      <w:proofErr w:type="gramStart"/>
      <w:r w:rsidRPr="00AF7D05">
        <w:rPr>
          <w:rFonts w:ascii="Times New Roman" w:hAnsi="Times New Roman"/>
          <w:sz w:val="28"/>
          <w:szCs w:val="28"/>
        </w:rPr>
        <w:t>на</w:t>
      </w:r>
      <w:proofErr w:type="gramEnd"/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 2020 год</w:t>
      </w:r>
      <w:proofErr w:type="gramStart"/>
      <w:r w:rsidRPr="00AF7D05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 а</w:t>
      </w:r>
      <w:proofErr w:type="gramStart"/>
      <w:r w:rsidRPr="00AF7D05">
        <w:rPr>
          <w:rFonts w:ascii="Times New Roman" w:hAnsi="Times New Roman"/>
          <w:sz w:val="28"/>
          <w:szCs w:val="28"/>
        </w:rPr>
        <w:t>)п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рогнозируемый общий объем доходов местного бюджета в сумме 8248,1 тыс.руб., из них объем межбюджетных трансфертов, получаемых из бюджетов бюджетной системы Российской федерации 7445,5тыс.руб..                                     б) общий объем расходов местного бюджета  в сумме 8248,1 тыс. руб..                    в) дефицит местного бюджета в сумме  0,0тыс.руб..                                      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2.Утвердить основные характеристики бюджета  Павловского сельсовета Чистоозерного района Новосибирской области (далее – местный бюджет) на 2021 год и на 2022 года) прогнозируемый общий объем доходов местного                                                                                 бюджета на 2021 год в сумме 2591,9 тыс. руб., из них объем межбюджетных трансфертов, получаемых из бюджетов бюджетной системы Российской Федерации 1852,1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 и на 2022 год в сумме 2482,2 тыс. руб.,  из них объем межбюджетных трансфертов, получаемых из бюджетов бюджетной системы Российской Федерации 1616,1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уб..</w:t>
      </w:r>
      <w:r w:rsidRPr="00AF7D05">
        <w:rPr>
          <w:rFonts w:ascii="Times New Roman" w:hAnsi="Times New Roman"/>
          <w:color w:val="000000"/>
          <w:sz w:val="28"/>
          <w:szCs w:val="28"/>
        </w:rPr>
        <w:t xml:space="preserve">б) общий объем расходов местного </w:t>
      </w:r>
      <w:proofErr w:type="spellStart"/>
      <w:r w:rsidRPr="00AF7D05">
        <w:rPr>
          <w:rFonts w:ascii="Times New Roman" w:hAnsi="Times New Roman"/>
          <w:color w:val="000000"/>
          <w:sz w:val="28"/>
          <w:szCs w:val="28"/>
        </w:rPr>
        <w:t>бюджетана</w:t>
      </w:r>
      <w:proofErr w:type="spellEnd"/>
      <w:r w:rsidRPr="00AF7D05">
        <w:rPr>
          <w:rFonts w:ascii="Times New Roman" w:hAnsi="Times New Roman"/>
          <w:color w:val="000000"/>
          <w:sz w:val="28"/>
          <w:szCs w:val="28"/>
        </w:rPr>
        <w:t xml:space="preserve"> 2021 год в сумме 2591,9тыс. руб., в том числе условно </w:t>
      </w:r>
      <w:proofErr w:type="spellStart"/>
      <w:r w:rsidRPr="00AF7D05">
        <w:rPr>
          <w:rFonts w:ascii="Times New Roman" w:hAnsi="Times New Roman"/>
          <w:color w:val="000000"/>
          <w:sz w:val="28"/>
          <w:szCs w:val="28"/>
        </w:rPr>
        <w:t>утвержденныерасходы</w:t>
      </w:r>
      <w:proofErr w:type="spellEnd"/>
      <w:r w:rsidRPr="00AF7D05">
        <w:rPr>
          <w:rFonts w:ascii="Times New Roman" w:hAnsi="Times New Roman"/>
          <w:color w:val="000000"/>
          <w:sz w:val="28"/>
          <w:szCs w:val="28"/>
        </w:rPr>
        <w:t xml:space="preserve"> на первый год планового периода в объеме 2,5 процента общего объема расходов бюджета (без учета расходов бюджета, предусмотренных за счет межбюджетных трансфертов из других бюджетов </w:t>
      </w:r>
      <w:r w:rsidRPr="00AF7D05">
        <w:rPr>
          <w:rFonts w:ascii="Times New Roman" w:hAnsi="Times New Roman"/>
          <w:color w:val="000000"/>
          <w:sz w:val="28"/>
          <w:szCs w:val="28"/>
        </w:rPr>
        <w:lastRenderedPageBreak/>
        <w:t>бюджетной системы Российской Федерации, имеющих целевое назначение) в сумме 62,3 тыс</w:t>
      </w:r>
      <w:proofErr w:type="gramStart"/>
      <w:r w:rsidRPr="00AF7D05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color w:val="000000"/>
          <w:sz w:val="28"/>
          <w:szCs w:val="28"/>
        </w:rPr>
        <w:t>уб. и на 2022 год в сумме 2482,2 тыс. руб., в том числе условно утвержденные расходы на второй год планового периода в объеме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в</w:t>
      </w:r>
      <w:r w:rsidRPr="00AF7D05">
        <w:rPr>
          <w:rFonts w:ascii="Times New Roman" w:hAnsi="Times New Roman"/>
          <w:sz w:val="28"/>
          <w:szCs w:val="28"/>
        </w:rPr>
        <w:t xml:space="preserve"> сумме 119,0 тыс.руб</w:t>
      </w:r>
      <w:proofErr w:type="gramStart"/>
      <w:r w:rsidRPr="00AF7D05">
        <w:rPr>
          <w:rFonts w:ascii="Times New Roman" w:hAnsi="Times New Roman"/>
          <w:sz w:val="28"/>
          <w:szCs w:val="28"/>
        </w:rPr>
        <w:t>.в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) дефицит местного бюджета на 2021 год составляет  0,0 тыс.руб., дефицит местного бюджета на 2022 год составляет  0,0 тыс.руб.                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3.Установить  перечень главных администраторов  доходов  бюджета Павловского сельсовета Чистоозерного района Новосибирской области согласно приложения 1    к настоящему решению, в том числе </w:t>
      </w:r>
      <w:proofErr w:type="gramStart"/>
      <w:r w:rsidRPr="00AF7D05">
        <w:rPr>
          <w:rFonts w:ascii="Times New Roman" w:hAnsi="Times New Roman"/>
          <w:sz w:val="28"/>
          <w:szCs w:val="28"/>
        </w:rPr>
        <w:t>:а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) Перечень главных администраторов налоговых и неналоговых доходов бюджета Павловского сельсовета Чистоозерного района Новосибирской области согласно (таблицы 1); 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б</w:t>
      </w:r>
      <w:proofErr w:type="gramStart"/>
      <w:r w:rsidRPr="00AF7D05">
        <w:rPr>
          <w:rFonts w:ascii="Times New Roman" w:hAnsi="Times New Roman"/>
          <w:sz w:val="28"/>
          <w:szCs w:val="28"/>
        </w:rPr>
        <w:t>)П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еречень главных   администраторов безвозмездных поступлений бюджета Павловского сельсовета Чистоозерного района Новосибирской области согласно(таблицы 2).                                                                                     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4.Установить перечень главных </w:t>
      </w:r>
      <w:proofErr w:type="gramStart"/>
      <w:r w:rsidRPr="00AF7D05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бюджета Павловского сельсовета Чистоозерного района Новосибирской области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согласно приложения 2 к настоящему решению.                         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5.Установить нормативы распределения доходов между бюджетами бюджетной системы Российской Федерации, не установленные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 </w:t>
      </w:r>
      <w:proofErr w:type="gramStart"/>
      <w:r w:rsidRPr="00AF7D05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№ 3.                      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7D05">
        <w:rPr>
          <w:rFonts w:ascii="Times New Roman" w:hAnsi="Times New Roman"/>
          <w:sz w:val="28"/>
          <w:szCs w:val="28"/>
        </w:rPr>
        <w:t>6.Установить, что доходы  местного  бюджета на 2020 год и плановый период 2021 и 2022 год в формируется за счет доходов от предусмотренных законодательством Российской Федерации о налогах и сборах, в том числе от налогов, предусмотренных специальными налоговыми режимами, региональных налогов, пеней и штрафов по ним, неналоговых доходов,  безвозмездных поступлений, с учетом единых нормативов отчислений в бюджеты муниципальных образований Новосибирской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области. 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7D05">
        <w:rPr>
          <w:rFonts w:ascii="Times New Roman" w:hAnsi="Times New Roman"/>
          <w:sz w:val="28"/>
          <w:szCs w:val="28"/>
        </w:rPr>
        <w:t>7.Установить в пределах общего объема расходов, установленного пунктом 1, подпунктом 2 настоящего решения, распределение бюджетных ассигнований по разделам и подразделам, целевым статьям,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D05">
        <w:rPr>
          <w:rFonts w:ascii="Times New Roman" w:hAnsi="Times New Roman"/>
          <w:sz w:val="28"/>
          <w:szCs w:val="28"/>
        </w:rPr>
        <w:t>группам и подгруппам  видов расходов бюджета: а) на 2020 год  согласно таблицы 1, приложения 4 к настоящему решению. б) на 2021-2022 годы таблицы 2 приложения 4 к настоящему решению.</w:t>
      </w:r>
      <w:proofErr w:type="gramEnd"/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8.Утвердить ведомственную структуру расходов бюджета Павловского сельсовета Чистоозерного района Новосибирской области на 2020 год в сумме 8248,1 тыс. руб., согласно приложения № 5, (таблицы 1),  2021 год в сумме 2591,9 тыс. руб., и 2022 год в сумме 2482,2 тыс. руб.,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D05">
        <w:rPr>
          <w:rFonts w:ascii="Times New Roman" w:hAnsi="Times New Roman"/>
          <w:sz w:val="28"/>
          <w:szCs w:val="28"/>
        </w:rPr>
        <w:t>согласно приложения № 5, (таблицы 2</w:t>
      </w:r>
      <w:proofErr w:type="gramStart"/>
      <w:r w:rsidRPr="00AF7D05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настоящего решения.</w:t>
      </w:r>
    </w:p>
    <w:p w:rsidR="00AF7D05" w:rsidRPr="00AF7D05" w:rsidRDefault="00AF7D05" w:rsidP="00AF7D0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9. Установить источники </w:t>
      </w:r>
      <w:proofErr w:type="gramStart"/>
      <w:r w:rsidRPr="00AF7D05">
        <w:rPr>
          <w:rFonts w:ascii="Times New Roman" w:hAnsi="Times New Roman"/>
          <w:sz w:val="28"/>
          <w:szCs w:val="28"/>
        </w:rPr>
        <w:t>финансирования дефицита бюджета Павловского сельсовета Чистоозерного района Новосибирской области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на 2020 год согласно приложения № 6 (таблицы 1) на 2021 и 2022 годы согласно приложения № 6 (таблицы 2) к настоящему решению.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lastRenderedPageBreak/>
        <w:t>10. Утвердить объем бюджетных ассигнований муниципального дорожного фонда на 2020 год в сумме 219,6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D05">
        <w:rPr>
          <w:rFonts w:ascii="Times New Roman" w:hAnsi="Times New Roman"/>
          <w:sz w:val="28"/>
          <w:szCs w:val="28"/>
        </w:rPr>
        <w:t>на 2021 год в сумме 236,8 тыс.руб.,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D05">
        <w:rPr>
          <w:rFonts w:ascii="Times New Roman" w:hAnsi="Times New Roman"/>
          <w:sz w:val="28"/>
          <w:szCs w:val="28"/>
        </w:rPr>
        <w:t>на 2022 год в сумме 253,1 тыс.руб.,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11.Утвердить объем бюджетных ассигнований резервного фонда на 2020 год в сумме 0,1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12. Утвердить Программу муниципальных внутренних заимствований Павловского сельсовета Чистоозерного района Новосибирской области на 2020 год согласно приложения №7 (таблицы 1) на 2021 и 2022 годы в сумме 0,0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 согласно приложения №7 (таблицы 2) настоящего решения.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13.1)Установить общий объем бюджетных ассигнований, направленный на исполнение публичных нормативных обязательств на 2020 год  в сумме 161,0 тыс. руб., на 2021 год в сумме 164,0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уб., на 2022 год в сумме 166,0 тыс.руб. 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2)Утвердить перечень публичных нормативных обязательств, подлежащих исполнению за счет бюджета Павловского сельсовета Чистоозерного района Новосибирской области на 2020 год </w:t>
      </w:r>
      <w:proofErr w:type="gramStart"/>
      <w:r w:rsidRPr="00AF7D05">
        <w:rPr>
          <w:rFonts w:ascii="Times New Roman" w:hAnsi="Times New Roman"/>
          <w:sz w:val="28"/>
          <w:szCs w:val="28"/>
        </w:rPr>
        <w:t>согласно таблицы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1 приложения 8 к настоящему решению, на 2021 - 2022 годы согласно таблицы 2 приложения 8 к настоящему решению.</w:t>
      </w:r>
    </w:p>
    <w:p w:rsidR="00AF7D05" w:rsidRPr="00AF7D05" w:rsidRDefault="00AF7D05" w:rsidP="00AF7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14. З</w:t>
      </w:r>
      <w:r w:rsidRPr="00AF7D05">
        <w:rPr>
          <w:rFonts w:ascii="Times New Roman" w:hAnsi="Times New Roman"/>
          <w:sz w:val="28"/>
          <w:szCs w:val="28"/>
          <w:highlight w:val="white"/>
        </w:rPr>
        <w:t>аключение и оплата казенными учреждениями и органами местного самоуправления</w:t>
      </w:r>
      <w:r w:rsidRPr="00AF7D05">
        <w:rPr>
          <w:rFonts w:ascii="Times New Roman" w:hAnsi="Times New Roman"/>
          <w:sz w:val="28"/>
          <w:szCs w:val="28"/>
        </w:rPr>
        <w:t xml:space="preserve"> договоров, исполнение которых осуществляется за счет средств бюджета Павловского сельсовета Чистоозерного района Новосибирской области, производится в пределах утвержденных им лимитов бюджетных обязательств в соответствии с классификацией расходов бюджета и с учетом принятых и неиспользованных обязательств.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15.Установить, что казенные, бюджетные учреждения и органы местного самоуправления Павловского сельсовета Чистоозерного района Новосибирской области 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AF7D05" w:rsidRPr="00AF7D05" w:rsidRDefault="00AF7D05" w:rsidP="00AF7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1).в размере 100 % суммы договора (контракта) – по договорам (контрактам)  </w:t>
      </w:r>
    </w:p>
    <w:p w:rsidR="00AF7D05" w:rsidRPr="00AF7D05" w:rsidRDefault="00AF7D05" w:rsidP="00AF7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услуг проживания в гостиницах, о подписке на печатные издания и их приобретении, об обучении на курсах повышения квалификации, приобретении ави</w:t>
      </w:r>
      <w:proofErr w:type="gramStart"/>
      <w:r w:rsidRPr="00AF7D05">
        <w:rPr>
          <w:rFonts w:ascii="Times New Roman" w:hAnsi="Times New Roman"/>
          <w:sz w:val="28"/>
          <w:szCs w:val="28"/>
        </w:rPr>
        <w:t>а-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пригородным транспортом, страхования транспортных средств, аренды, подлежащим оплате за счет средств, полученных от иной, приносящей доход деятельности;</w:t>
      </w:r>
    </w:p>
    <w:p w:rsidR="00AF7D05" w:rsidRPr="00AF7D05" w:rsidRDefault="00AF7D05" w:rsidP="00AF7D05">
      <w:pPr>
        <w:tabs>
          <w:tab w:val="left" w:pos="16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2)в размере 90%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 </w:t>
      </w:r>
    </w:p>
    <w:p w:rsidR="00AF7D05" w:rsidRPr="00AF7D05" w:rsidRDefault="00AF7D05" w:rsidP="00AF7D05">
      <w:pPr>
        <w:tabs>
          <w:tab w:val="left" w:pos="16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3)в размере 20% суммы договора (контракта), если иное не предусмотрено законодательством Российской Федерации, - по остальным договорам (контрактам);</w:t>
      </w:r>
    </w:p>
    <w:p w:rsidR="00AF7D05" w:rsidRPr="00AF7D05" w:rsidRDefault="00AF7D05" w:rsidP="00AF7D05">
      <w:pPr>
        <w:tabs>
          <w:tab w:val="left" w:pos="16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4) в размере 100% суммы договора (контракта) по распоряжению администрации Чистоозерного района.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16.Установить верхний предел муниципального внутреннего долга на 1 Января 2021 года в сумме 0,0 тыс. руб., на 1 января 2022 года в сумме 0,0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уб., на 1 января 2023 года в сумме 0,0 тыс.руб.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lastRenderedPageBreak/>
        <w:t>17. Установить предельный объем муниципального долга на 1 января 2021 года в сумме 0,0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уб., на 1 января 2022 года в сумме 0,0 тыс.руб., на 1 января 2023 года в сумме 0,0 тыс.руб.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18. Установить предельный объем расходов бюджета на обслуживание муниципального долга на  2020 года в сумме 0,0 тыс. руб., на  2021 года в сумме 0,0 тыс. руб.,  2022 года в сумме 0,0 тыс</w:t>
      </w:r>
      <w:proofErr w:type="gramStart"/>
      <w:r w:rsidRPr="00AF7D05">
        <w:rPr>
          <w:rFonts w:ascii="Times New Roman" w:hAnsi="Times New Roman"/>
          <w:sz w:val="28"/>
          <w:szCs w:val="28"/>
        </w:rPr>
        <w:t>.р</w:t>
      </w:r>
      <w:proofErr w:type="gramEnd"/>
      <w:r w:rsidRPr="00AF7D05">
        <w:rPr>
          <w:rFonts w:ascii="Times New Roman" w:hAnsi="Times New Roman"/>
          <w:sz w:val="28"/>
          <w:szCs w:val="28"/>
        </w:rPr>
        <w:t>уб.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19. Установить, что в 2020 году за счет </w:t>
      </w:r>
      <w:proofErr w:type="gramStart"/>
      <w:r w:rsidRPr="00AF7D05">
        <w:rPr>
          <w:rFonts w:ascii="Times New Roman" w:hAnsi="Times New Roman"/>
          <w:sz w:val="28"/>
          <w:szCs w:val="28"/>
        </w:rPr>
        <w:t>средств местного бюджета Павловского сельсовета Чистоозерного района Новосибирской области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Павловского сельсовета Чистоозерного района Новосибирской области. Выполнение казенными учреждениями, органами местного самоуправления и иными юридическими лицами муниципальных услуг осуществляется в соответствии с муниципальным заданием, сформированным в соответствии с порядком формирования муниципального задания, установленным администрацией Павловского сельсовета Чистоозерного района Новосибирской области.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20. Дополнительные расходы за счет средств местного бюджета на 2020 год, а так же сокращающие его доходную базу, реализуются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 Законодательные акты, реализация которых обеспечивается из средств федерального, областного, районного, местного бюджетов, исполняются в пределах средств, предусмотренных федеральным Законом «О федеральном бюджете на 2020 год», Законом Новосибирской области «Об областном бюджете Новосибирской области на 2020 год» и решением сессии «О бюджете Павловского сельсовета Чистоозерного района Новосибирской области на 2020 год».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21. Установить, что неиспользованные в текущем году целевые средства, переданные из областного, районного бюджетов </w:t>
      </w:r>
      <w:proofErr w:type="gramStart"/>
      <w:r w:rsidRPr="00AF7D05">
        <w:rPr>
          <w:rFonts w:ascii="Times New Roman" w:hAnsi="Times New Roman"/>
          <w:sz w:val="28"/>
          <w:szCs w:val="28"/>
        </w:rPr>
        <w:t>в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7D05">
        <w:rPr>
          <w:rFonts w:ascii="Times New Roman" w:hAnsi="Times New Roman"/>
          <w:sz w:val="28"/>
          <w:szCs w:val="28"/>
        </w:rPr>
        <w:t>местный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бюджет, подлежат использованию в очередном финансовом году на те же цели со счетов по учету средств местного бюджета. Неиспользованные целевые средства, потребность в которых отсутствует, подлежат возврату в областной, районный бюджеты.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2.Обязательства по договорам, исполнение которых осуществляется за счет </w:t>
      </w:r>
      <w:proofErr w:type="gramStart"/>
      <w:r w:rsidRPr="00AF7D05">
        <w:rPr>
          <w:rFonts w:ascii="Times New Roman" w:hAnsi="Times New Roman"/>
          <w:sz w:val="28"/>
          <w:szCs w:val="28"/>
        </w:rPr>
        <w:t>средств бюджета Павловского сельсовета Чистоозерного района Новосибирской области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сверх утвержденных лимитов бюджетных обязательств, не подлежат санкционированию органом, осуществляющим открытие и ведение лицевых счетов для учета операций по исполнению бюджета.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23. В случае наделения отдельными государственными полномочиями администрацию Павловского сельсовета Чистоозерного района Новосибирской области в соответствии с Федеральными законами и законами субъекта Российской Федерации, реализация таких полномочий осуществляется в пределах переданных материальных и финансовых средств.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lastRenderedPageBreak/>
        <w:t>24. Установить в соответствии с пунктом 3 статьи 217 Бюджетного кодекса Российской Федерации следующие основания для внесения в 2020 году изменений в показатели сводной бюджетной росписи местного бюджета, связанные с особенностями исполнения бюджета поселения и (или) перераспределения бюджетных ассигнований между получателями бюджетных средств местного бюджета: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а)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AF7D05">
        <w:rPr>
          <w:rFonts w:ascii="Times New Roman" w:hAnsi="Times New Roman"/>
          <w:sz w:val="28"/>
          <w:szCs w:val="28"/>
        </w:rPr>
        <w:t>дств пр</w:t>
      </w:r>
      <w:proofErr w:type="gramEnd"/>
      <w:r w:rsidRPr="00AF7D05">
        <w:rPr>
          <w:rFonts w:ascii="Times New Roman" w:hAnsi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б) перераспределение бюджетных ассигнований, предусмотренных учреждениям культуры, социальной политики между разделами, подразделами, целевыми статьями и видами расходов классификации расходов бюджета в целях реализации Указов Президента Российской Федерации 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в)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и  районного бюджета, между видами расходов, обусловленное изменением областного законодательства;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г</w:t>
      </w:r>
      <w:proofErr w:type="gramStart"/>
      <w:r w:rsidRPr="00AF7D05">
        <w:rPr>
          <w:rFonts w:ascii="Times New Roman" w:hAnsi="Times New Roman"/>
          <w:sz w:val="28"/>
          <w:szCs w:val="28"/>
        </w:rPr>
        <w:t>)п</w:t>
      </w:r>
      <w:proofErr w:type="gramEnd"/>
      <w:r w:rsidRPr="00AF7D05">
        <w:rPr>
          <w:rFonts w:ascii="Times New Roman" w:hAnsi="Times New Roman"/>
          <w:sz w:val="28"/>
          <w:szCs w:val="28"/>
        </w:rPr>
        <w:t>ерераспределение бюджетных ассигнований между разделами, подразделами, целевыми статьями и видами расходов классификации расходов бюджета для уплаты штрафов (в том числе административных), пеней (в том числе за несвоевременную уплату налогов и сборов);</w:t>
      </w:r>
    </w:p>
    <w:p w:rsid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F7D05">
        <w:rPr>
          <w:rFonts w:ascii="Times New Roman" w:hAnsi="Times New Roman"/>
          <w:sz w:val="28"/>
          <w:szCs w:val="28"/>
        </w:rPr>
        <w:t>д</w:t>
      </w:r>
      <w:proofErr w:type="spellEnd"/>
      <w:r w:rsidRPr="00AF7D05">
        <w:rPr>
          <w:rFonts w:ascii="Times New Roman" w:hAnsi="Times New Roman"/>
          <w:sz w:val="28"/>
          <w:szCs w:val="28"/>
        </w:rPr>
        <w:t xml:space="preserve">) распределение на основании областных нормативных актов субсидий, субвенций, иных межбюджетных трансфертов, предоставленных из областного бюджета  местному бюджету, сверх объемов, утвержденных настоящим решением; </w:t>
      </w:r>
      <w:proofErr w:type="gramStart"/>
      <w:r w:rsidRPr="00AF7D05">
        <w:rPr>
          <w:rFonts w:ascii="Times New Roman" w:hAnsi="Times New Roman"/>
          <w:sz w:val="28"/>
          <w:szCs w:val="28"/>
        </w:rPr>
        <w:t>е) уменьшение бюджетных ассигнований, предусмотренных главным распорядителем средств местного бюджета, на предоставление межбюджетных трансфертов  бюджетам поселений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 поселений (за исключением субвенций) на основании уведомлений органов муниципального финансового контроля о применении бюджетных мер принуждения;</w:t>
      </w:r>
      <w:proofErr w:type="gramEnd"/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ж) распределение на основании областных или районных правовых актов субсидий, субвенций, иных межбюджетных трансфертов, предоставленных из областного или районного бюджета,  имеющих целевое назначение, местному бюджету сверх объемов, утвержденных настоящим решением;       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F7D05">
        <w:rPr>
          <w:rFonts w:ascii="Times New Roman" w:hAnsi="Times New Roman"/>
          <w:sz w:val="28"/>
          <w:szCs w:val="28"/>
        </w:rPr>
        <w:t>з</w:t>
      </w:r>
      <w:proofErr w:type="spellEnd"/>
      <w:r w:rsidRPr="00AF7D05">
        <w:rPr>
          <w:rFonts w:ascii="Times New Roman" w:hAnsi="Times New Roman"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местного бюджета, предусмотренных главным распорядителем бюджетных средств местного бюджета для </w:t>
      </w:r>
      <w:proofErr w:type="spellStart"/>
      <w:r w:rsidRPr="00AF7D0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F7D05">
        <w:rPr>
          <w:rFonts w:ascii="Times New Roman" w:hAnsi="Times New Roman"/>
          <w:sz w:val="28"/>
          <w:szCs w:val="28"/>
        </w:rPr>
        <w:t xml:space="preserve"> расходных обязательств в целях выполнения условий предоставления субсидий из областного бюджета; 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и) увеличение бюджетных ассигнований за счет                                                                                                                                     неиспользованных остатков субсидий, субвенций и иных межбюджетных трансфертов,  имеющих целевое назначение, на начало текущего года.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25.Установить, что предоставление муниципальных гарантий в 2020 году и </w:t>
      </w:r>
      <w:r w:rsidRPr="00AF7D05">
        <w:rPr>
          <w:rFonts w:ascii="Times New Roman" w:hAnsi="Times New Roman"/>
          <w:sz w:val="28"/>
          <w:szCs w:val="28"/>
        </w:rPr>
        <w:lastRenderedPageBreak/>
        <w:t xml:space="preserve">плановом периоде 2021 и 2022 годов – не предусматривается.                                  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26. Настоящее решение опубликовать в газете «Подробности» муниципального образования Павловского сельсовета Чистоозерного района Новосибирской области.</w:t>
      </w: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27. </w:t>
      </w:r>
      <w:proofErr w:type="gramStart"/>
      <w:r w:rsidRPr="00AF7D0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F7D05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по бюджету, налоговой и финансовой политики.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28.  Настоящее решение вступает в силу с 01 Января 2020 года.</w:t>
      </w:r>
    </w:p>
    <w:p w:rsidR="00AF7D05" w:rsidRPr="00AF7D05" w:rsidRDefault="00AF7D05" w:rsidP="00AF7D05">
      <w:pPr>
        <w:tabs>
          <w:tab w:val="left" w:pos="921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D05" w:rsidRPr="00AF7D05" w:rsidRDefault="00AF7D05" w:rsidP="00AF7D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D05" w:rsidRPr="00AF7D05" w:rsidRDefault="00AF7D05" w:rsidP="00AF7D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Председатель Совета депутатов                            Глава Павловского сельсовета</w:t>
      </w:r>
    </w:p>
    <w:p w:rsidR="00AF7D05" w:rsidRPr="00AF7D05" w:rsidRDefault="00AF7D05" w:rsidP="00AF7D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Павловского сельсовета                                         Чистоозерного района</w:t>
      </w:r>
    </w:p>
    <w:p w:rsidR="00AF7D05" w:rsidRPr="00AF7D05" w:rsidRDefault="00AF7D05" w:rsidP="00AF7D05">
      <w:pPr>
        <w:tabs>
          <w:tab w:val="left" w:pos="60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>Чистоозерного района                                            Новосибирской области</w:t>
      </w:r>
    </w:p>
    <w:p w:rsidR="00AF7D05" w:rsidRPr="00AF7D05" w:rsidRDefault="00AF7D05" w:rsidP="00AF7D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7D05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</w:t>
      </w:r>
    </w:p>
    <w:p w:rsidR="00AF7D05" w:rsidRPr="00AF7D05" w:rsidRDefault="00AF7D05" w:rsidP="00AF7D0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F7D05">
        <w:rPr>
          <w:rFonts w:ascii="Times New Roman" w:hAnsi="Times New Roman"/>
          <w:sz w:val="28"/>
          <w:szCs w:val="28"/>
        </w:rPr>
        <w:t>______________А.А.Клячин</w:t>
      </w:r>
      <w:proofErr w:type="spellEnd"/>
      <w:r w:rsidRPr="00AF7D05">
        <w:rPr>
          <w:rFonts w:ascii="Times New Roman" w:hAnsi="Times New Roman"/>
          <w:sz w:val="28"/>
          <w:szCs w:val="28"/>
        </w:rPr>
        <w:t xml:space="preserve">                                  _____________ А.П.Ясаков</w:t>
      </w:r>
    </w:p>
    <w:p w:rsidR="00AF7D05" w:rsidRPr="002F568F" w:rsidRDefault="00AF7D05" w:rsidP="00AF7D05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F7D05" w:rsidRPr="00DA48B6" w:rsidRDefault="00AF7D05" w:rsidP="00AF7D05">
      <w:pPr>
        <w:tabs>
          <w:tab w:val="left" w:pos="9214"/>
        </w:tabs>
        <w:spacing w:after="0"/>
        <w:jc w:val="center"/>
        <w:rPr>
          <w:rFonts w:ascii="Courier New" w:hAnsi="Courier New" w:cs="Courier New"/>
          <w:sz w:val="24"/>
          <w:szCs w:val="24"/>
        </w:rPr>
      </w:pPr>
    </w:p>
    <w:p w:rsidR="009454A1" w:rsidRPr="00972BBE" w:rsidRDefault="00972BBE" w:rsidP="00AF7D05">
      <w:pPr>
        <w:tabs>
          <w:tab w:val="left" w:pos="4035"/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sectPr w:rsidR="009454A1" w:rsidRPr="00972BBE" w:rsidSect="00AF7D0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C47BC"/>
    <w:multiLevelType w:val="hybridMultilevel"/>
    <w:tmpl w:val="22323508"/>
    <w:lvl w:ilvl="0" w:tplc="D2AE1E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774056F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741E3FB8">
      <w:start w:val="2008"/>
      <w:numFmt w:val="decimal"/>
      <w:lvlText w:val="%3"/>
      <w:lvlJc w:val="left"/>
      <w:pPr>
        <w:tabs>
          <w:tab w:val="num" w:pos="2880"/>
        </w:tabs>
        <w:ind w:left="2880" w:hanging="54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E52"/>
    <w:rsid w:val="000026C2"/>
    <w:rsid w:val="00004A86"/>
    <w:rsid w:val="00036A8E"/>
    <w:rsid w:val="000377BC"/>
    <w:rsid w:val="00044641"/>
    <w:rsid w:val="000517F2"/>
    <w:rsid w:val="00075841"/>
    <w:rsid w:val="00075F66"/>
    <w:rsid w:val="0009262A"/>
    <w:rsid w:val="000A2824"/>
    <w:rsid w:val="000A34D9"/>
    <w:rsid w:val="000A5914"/>
    <w:rsid w:val="000B74D2"/>
    <w:rsid w:val="000C0D79"/>
    <w:rsid w:val="000D349B"/>
    <w:rsid w:val="000D40A0"/>
    <w:rsid w:val="000E082E"/>
    <w:rsid w:val="000F53FD"/>
    <w:rsid w:val="000F7D54"/>
    <w:rsid w:val="0011194F"/>
    <w:rsid w:val="00123D82"/>
    <w:rsid w:val="00123FD9"/>
    <w:rsid w:val="00124D2A"/>
    <w:rsid w:val="00135934"/>
    <w:rsid w:val="00142287"/>
    <w:rsid w:val="001504C7"/>
    <w:rsid w:val="00157C99"/>
    <w:rsid w:val="00171678"/>
    <w:rsid w:val="00172816"/>
    <w:rsid w:val="00175077"/>
    <w:rsid w:val="001768D0"/>
    <w:rsid w:val="001802E8"/>
    <w:rsid w:val="00187C57"/>
    <w:rsid w:val="00195214"/>
    <w:rsid w:val="00196FB5"/>
    <w:rsid w:val="001A3BA8"/>
    <w:rsid w:val="001A6783"/>
    <w:rsid w:val="001B45F9"/>
    <w:rsid w:val="001C26DC"/>
    <w:rsid w:val="001C491F"/>
    <w:rsid w:val="001C6CD2"/>
    <w:rsid w:val="001C6FCE"/>
    <w:rsid w:val="001E23D0"/>
    <w:rsid w:val="001F1120"/>
    <w:rsid w:val="00207BB9"/>
    <w:rsid w:val="00211331"/>
    <w:rsid w:val="002270B9"/>
    <w:rsid w:val="0023283F"/>
    <w:rsid w:val="00233380"/>
    <w:rsid w:val="00247319"/>
    <w:rsid w:val="002675BC"/>
    <w:rsid w:val="00272D4E"/>
    <w:rsid w:val="00274FD0"/>
    <w:rsid w:val="0027744F"/>
    <w:rsid w:val="00287246"/>
    <w:rsid w:val="002C2DC3"/>
    <w:rsid w:val="002C4280"/>
    <w:rsid w:val="002D63E6"/>
    <w:rsid w:val="002E55FC"/>
    <w:rsid w:val="002F2A60"/>
    <w:rsid w:val="002F5D07"/>
    <w:rsid w:val="00312B72"/>
    <w:rsid w:val="0032694F"/>
    <w:rsid w:val="003307E3"/>
    <w:rsid w:val="00331ACB"/>
    <w:rsid w:val="003404A3"/>
    <w:rsid w:val="00350E00"/>
    <w:rsid w:val="003676FD"/>
    <w:rsid w:val="00372BED"/>
    <w:rsid w:val="0037780E"/>
    <w:rsid w:val="003911AA"/>
    <w:rsid w:val="003949B9"/>
    <w:rsid w:val="00396E47"/>
    <w:rsid w:val="003A74A9"/>
    <w:rsid w:val="003A7A56"/>
    <w:rsid w:val="003B3453"/>
    <w:rsid w:val="003C4BB9"/>
    <w:rsid w:val="003E15A1"/>
    <w:rsid w:val="003E384A"/>
    <w:rsid w:val="003F3609"/>
    <w:rsid w:val="004151AE"/>
    <w:rsid w:val="004212E8"/>
    <w:rsid w:val="00424EFE"/>
    <w:rsid w:val="004320E4"/>
    <w:rsid w:val="0043669B"/>
    <w:rsid w:val="00451836"/>
    <w:rsid w:val="00452886"/>
    <w:rsid w:val="00454AF9"/>
    <w:rsid w:val="00461FAF"/>
    <w:rsid w:val="0046590C"/>
    <w:rsid w:val="0047187A"/>
    <w:rsid w:val="004719BE"/>
    <w:rsid w:val="0047270E"/>
    <w:rsid w:val="0049513B"/>
    <w:rsid w:val="00497060"/>
    <w:rsid w:val="004A18E4"/>
    <w:rsid w:val="004A5BD9"/>
    <w:rsid w:val="004C4B0C"/>
    <w:rsid w:val="004E4520"/>
    <w:rsid w:val="004F4F7F"/>
    <w:rsid w:val="00515D41"/>
    <w:rsid w:val="00523ABC"/>
    <w:rsid w:val="0054198D"/>
    <w:rsid w:val="0054261D"/>
    <w:rsid w:val="00545A24"/>
    <w:rsid w:val="00564DBA"/>
    <w:rsid w:val="005740C5"/>
    <w:rsid w:val="0059253F"/>
    <w:rsid w:val="005B0CC6"/>
    <w:rsid w:val="005B58BE"/>
    <w:rsid w:val="005D0DA3"/>
    <w:rsid w:val="005D6D7F"/>
    <w:rsid w:val="005E11E5"/>
    <w:rsid w:val="005E658E"/>
    <w:rsid w:val="005F41D9"/>
    <w:rsid w:val="005F470D"/>
    <w:rsid w:val="00602E85"/>
    <w:rsid w:val="00604CD0"/>
    <w:rsid w:val="006232E8"/>
    <w:rsid w:val="0062698D"/>
    <w:rsid w:val="00626C01"/>
    <w:rsid w:val="00635901"/>
    <w:rsid w:val="00641EB2"/>
    <w:rsid w:val="00646251"/>
    <w:rsid w:val="00646AF7"/>
    <w:rsid w:val="00646B0D"/>
    <w:rsid w:val="00647CE5"/>
    <w:rsid w:val="006529F7"/>
    <w:rsid w:val="00657766"/>
    <w:rsid w:val="006868A1"/>
    <w:rsid w:val="00690984"/>
    <w:rsid w:val="00694FB2"/>
    <w:rsid w:val="006A158A"/>
    <w:rsid w:val="006B089A"/>
    <w:rsid w:val="006B2AB3"/>
    <w:rsid w:val="006B759D"/>
    <w:rsid w:val="006B7E22"/>
    <w:rsid w:val="006C0B61"/>
    <w:rsid w:val="006C14D3"/>
    <w:rsid w:val="006C2D87"/>
    <w:rsid w:val="006C2ED1"/>
    <w:rsid w:val="006C56B8"/>
    <w:rsid w:val="006D360A"/>
    <w:rsid w:val="006E2FDE"/>
    <w:rsid w:val="006F164E"/>
    <w:rsid w:val="006F1E06"/>
    <w:rsid w:val="006F7DE8"/>
    <w:rsid w:val="006F7E56"/>
    <w:rsid w:val="00706016"/>
    <w:rsid w:val="00716607"/>
    <w:rsid w:val="007167AF"/>
    <w:rsid w:val="00733CC2"/>
    <w:rsid w:val="007379B8"/>
    <w:rsid w:val="00780C42"/>
    <w:rsid w:val="0078171E"/>
    <w:rsid w:val="007836EA"/>
    <w:rsid w:val="007844EA"/>
    <w:rsid w:val="007946E8"/>
    <w:rsid w:val="007A5B1A"/>
    <w:rsid w:val="007B6EC4"/>
    <w:rsid w:val="007C35C8"/>
    <w:rsid w:val="007D19AE"/>
    <w:rsid w:val="007E3754"/>
    <w:rsid w:val="007F29A7"/>
    <w:rsid w:val="00806192"/>
    <w:rsid w:val="00813EB7"/>
    <w:rsid w:val="00815752"/>
    <w:rsid w:val="008228F1"/>
    <w:rsid w:val="00827ED5"/>
    <w:rsid w:val="00834C22"/>
    <w:rsid w:val="00836CA2"/>
    <w:rsid w:val="00853D34"/>
    <w:rsid w:val="00853EE9"/>
    <w:rsid w:val="00860D37"/>
    <w:rsid w:val="00861B2B"/>
    <w:rsid w:val="00861DB2"/>
    <w:rsid w:val="00861E2E"/>
    <w:rsid w:val="00864B3E"/>
    <w:rsid w:val="0086578A"/>
    <w:rsid w:val="00871730"/>
    <w:rsid w:val="0087490C"/>
    <w:rsid w:val="00874A81"/>
    <w:rsid w:val="00875F25"/>
    <w:rsid w:val="008857A7"/>
    <w:rsid w:val="00885BCD"/>
    <w:rsid w:val="00893E37"/>
    <w:rsid w:val="00897E52"/>
    <w:rsid w:val="008B08ED"/>
    <w:rsid w:val="008B092B"/>
    <w:rsid w:val="008C07FE"/>
    <w:rsid w:val="008E25E8"/>
    <w:rsid w:val="008E5376"/>
    <w:rsid w:val="008F0401"/>
    <w:rsid w:val="008F76DF"/>
    <w:rsid w:val="00904E4B"/>
    <w:rsid w:val="009149CE"/>
    <w:rsid w:val="00921EE1"/>
    <w:rsid w:val="00930895"/>
    <w:rsid w:val="009439EC"/>
    <w:rsid w:val="00944788"/>
    <w:rsid w:val="009454A1"/>
    <w:rsid w:val="009678AB"/>
    <w:rsid w:val="00972BBE"/>
    <w:rsid w:val="00975CDA"/>
    <w:rsid w:val="00981E23"/>
    <w:rsid w:val="009858FB"/>
    <w:rsid w:val="0098795F"/>
    <w:rsid w:val="0099154C"/>
    <w:rsid w:val="009B463A"/>
    <w:rsid w:val="009D1B90"/>
    <w:rsid w:val="009D56F6"/>
    <w:rsid w:val="009F043A"/>
    <w:rsid w:val="00A175EF"/>
    <w:rsid w:val="00A32009"/>
    <w:rsid w:val="00A32DB4"/>
    <w:rsid w:val="00A42A16"/>
    <w:rsid w:val="00A81D84"/>
    <w:rsid w:val="00A8401E"/>
    <w:rsid w:val="00AB1CFA"/>
    <w:rsid w:val="00AB562B"/>
    <w:rsid w:val="00AC64F5"/>
    <w:rsid w:val="00AF090B"/>
    <w:rsid w:val="00AF2B04"/>
    <w:rsid w:val="00AF2BE0"/>
    <w:rsid w:val="00AF7D05"/>
    <w:rsid w:val="00B04A86"/>
    <w:rsid w:val="00B04DC9"/>
    <w:rsid w:val="00B14E3B"/>
    <w:rsid w:val="00B2754D"/>
    <w:rsid w:val="00B3048F"/>
    <w:rsid w:val="00B31963"/>
    <w:rsid w:val="00B32EAB"/>
    <w:rsid w:val="00B33DB0"/>
    <w:rsid w:val="00B37249"/>
    <w:rsid w:val="00B40951"/>
    <w:rsid w:val="00B41089"/>
    <w:rsid w:val="00B50121"/>
    <w:rsid w:val="00B53741"/>
    <w:rsid w:val="00B757A0"/>
    <w:rsid w:val="00B8446F"/>
    <w:rsid w:val="00B900F3"/>
    <w:rsid w:val="00B913D7"/>
    <w:rsid w:val="00B95865"/>
    <w:rsid w:val="00BA0388"/>
    <w:rsid w:val="00BB3E2A"/>
    <w:rsid w:val="00BB6BD2"/>
    <w:rsid w:val="00BC01DF"/>
    <w:rsid w:val="00BC14CB"/>
    <w:rsid w:val="00BC5636"/>
    <w:rsid w:val="00BD6B42"/>
    <w:rsid w:val="00BD71B5"/>
    <w:rsid w:val="00BF72F0"/>
    <w:rsid w:val="00C22AEF"/>
    <w:rsid w:val="00C238F2"/>
    <w:rsid w:val="00C253BD"/>
    <w:rsid w:val="00C4641C"/>
    <w:rsid w:val="00C572D0"/>
    <w:rsid w:val="00C63159"/>
    <w:rsid w:val="00C669D0"/>
    <w:rsid w:val="00C77AB3"/>
    <w:rsid w:val="00C850BC"/>
    <w:rsid w:val="00C854C2"/>
    <w:rsid w:val="00C876F4"/>
    <w:rsid w:val="00C95BD1"/>
    <w:rsid w:val="00C97599"/>
    <w:rsid w:val="00CB28CB"/>
    <w:rsid w:val="00CC1A49"/>
    <w:rsid w:val="00CC1CB7"/>
    <w:rsid w:val="00CD4FBB"/>
    <w:rsid w:val="00CE0266"/>
    <w:rsid w:val="00CF7719"/>
    <w:rsid w:val="00CF7BE2"/>
    <w:rsid w:val="00D11E2E"/>
    <w:rsid w:val="00D136FF"/>
    <w:rsid w:val="00D2123D"/>
    <w:rsid w:val="00D238D6"/>
    <w:rsid w:val="00D26279"/>
    <w:rsid w:val="00D26F42"/>
    <w:rsid w:val="00D3000A"/>
    <w:rsid w:val="00D44187"/>
    <w:rsid w:val="00D54928"/>
    <w:rsid w:val="00D81EA2"/>
    <w:rsid w:val="00D86BAE"/>
    <w:rsid w:val="00D95CEE"/>
    <w:rsid w:val="00D964FC"/>
    <w:rsid w:val="00DA07F9"/>
    <w:rsid w:val="00DB7C6E"/>
    <w:rsid w:val="00E05A42"/>
    <w:rsid w:val="00E06745"/>
    <w:rsid w:val="00E11546"/>
    <w:rsid w:val="00E261F2"/>
    <w:rsid w:val="00E3051B"/>
    <w:rsid w:val="00E511B3"/>
    <w:rsid w:val="00E6253E"/>
    <w:rsid w:val="00E66567"/>
    <w:rsid w:val="00E716A9"/>
    <w:rsid w:val="00E73CAA"/>
    <w:rsid w:val="00E85FDF"/>
    <w:rsid w:val="00E86EA1"/>
    <w:rsid w:val="00EC1B1F"/>
    <w:rsid w:val="00EC3E87"/>
    <w:rsid w:val="00EE0B80"/>
    <w:rsid w:val="00EE617A"/>
    <w:rsid w:val="00F04FF9"/>
    <w:rsid w:val="00F205F7"/>
    <w:rsid w:val="00F20E35"/>
    <w:rsid w:val="00F46153"/>
    <w:rsid w:val="00F506E3"/>
    <w:rsid w:val="00F5283F"/>
    <w:rsid w:val="00F54973"/>
    <w:rsid w:val="00F65148"/>
    <w:rsid w:val="00F717B8"/>
    <w:rsid w:val="00F8238B"/>
    <w:rsid w:val="00F83D93"/>
    <w:rsid w:val="00F843C6"/>
    <w:rsid w:val="00FA6915"/>
    <w:rsid w:val="00FB35AA"/>
    <w:rsid w:val="00FC1786"/>
    <w:rsid w:val="00FD56E9"/>
    <w:rsid w:val="00FD6E9A"/>
    <w:rsid w:val="00FE0912"/>
    <w:rsid w:val="00FE4D20"/>
    <w:rsid w:val="00FF3F59"/>
    <w:rsid w:val="00FF7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452886"/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B04A86"/>
    <w:pPr>
      <w:suppressAutoHyphens/>
      <w:spacing w:after="0" w:line="240" w:lineRule="auto"/>
      <w:jc w:val="both"/>
    </w:pPr>
    <w:rPr>
      <w:sz w:val="24"/>
      <w:szCs w:val="20"/>
      <w:lang w:eastAsia="ar-SA"/>
    </w:rPr>
  </w:style>
  <w:style w:type="character" w:customStyle="1" w:styleId="a4">
    <w:name w:val="Основной текст Знак"/>
    <w:link w:val="a3"/>
    <w:uiPriority w:val="99"/>
    <w:locked/>
    <w:rsid w:val="00B04A86"/>
    <w:rPr>
      <w:rFonts w:cs="Times New Roman"/>
      <w:sz w:val="24"/>
      <w:lang w:val="ru-RU" w:eastAsia="ar-SA" w:bidi="ar-SA"/>
    </w:rPr>
  </w:style>
  <w:style w:type="paragraph" w:customStyle="1" w:styleId="3">
    <w:name w:val="Без интервала3"/>
    <w:uiPriority w:val="99"/>
    <w:rsid w:val="00B04A86"/>
    <w:rPr>
      <w:sz w:val="22"/>
      <w:szCs w:val="22"/>
    </w:rPr>
  </w:style>
  <w:style w:type="paragraph" w:customStyle="1" w:styleId="ConsPlusNormal">
    <w:name w:val="ConsPlusNormal"/>
    <w:uiPriority w:val="99"/>
    <w:rsid w:val="00B04A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rsid w:val="00EC3E8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EC3E87"/>
    <w:rPr>
      <w:rFonts w:ascii="Segoe UI" w:hAnsi="Segoe UI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25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09DE9-3F40-4AA1-9E1B-816672A3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6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</dc:creator>
  <cp:keywords/>
  <dc:description/>
  <cp:lastModifiedBy>1</cp:lastModifiedBy>
  <cp:revision>166</cp:revision>
  <cp:lastPrinted>2019-11-19T02:19:00Z</cp:lastPrinted>
  <dcterms:created xsi:type="dcterms:W3CDTF">2011-11-07T05:26:00Z</dcterms:created>
  <dcterms:modified xsi:type="dcterms:W3CDTF">2019-12-25T03:32:00Z</dcterms:modified>
</cp:coreProperties>
</file>